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2016 39 vom 10. August 2017</w:t>
      </w:r>
    </w:p>
    <w:p>
      <w:r>
        <w:t>SZ Gerichte, 2017-08-10, DE</w:t>
      </w:r>
    </w:p>
    <w:p>
      <w:r>
        <w:rPr>
          <w:b/>
        </w:rPr>
        <w:t xml:space="preserve">Quelle: </w:t>
      </w:r>
      <w:r>
        <w:t>https://mcp.opencaselaw.ch/entscheid/sz_gerichte_STK 2016 39</w:t>
      </w:r>
    </w:p>
    <w:p>
      <w:r>
        <w:t>FR: SZ_GERICHTE STK 2016 39 du 10 août 2017</w:t>
      </w:r>
    </w:p>
    <w:p>
      <w:r>
        <w:t>IT: SZ_GERICHTE STK 2016 39 del 10 agosto 2017</w:t>
      </w:r>
    </w:p>
    <w:p>
      <w:pPr>
        <w:pStyle w:val="Heading2"/>
      </w:pPr>
      <w:r>
        <w:t>Regeste</w:t>
      </w:r>
    </w:p>
    <w:p>
      <w:r>
        <w:t>versuchte Nötigung und mehrfache üble Nachrede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March, Postfach 162, Rathausplatz 1, 8853 Lachen, Anklagebehörde und Berufungsgegnerin, vertreten durch Staatsanwalt D.________,</w:t>
      </w:r>
    </w:p>
    <w:p>
      <w:r>
        <w:rPr>
          <w:b/>
        </w:rPr>
        <w:t>E. 2</w:t>
      </w:r>
    </w:p>
    <w:p>
      <w:r>
        <w:t>Üble Nachrede</w:t>
      </w:r>
    </w:p>
    <w:p>
      <w:r>
        <w:rPr>
          <w:b/>
        </w:rPr>
        <w:t>E. 3</w:t>
      </w:r>
    </w:p>
    <w:p>
      <w:r>
        <w:t>Versuchte Nötigung Am Freitag, 24. Januar 2014, verfasste A.________ an seinem Wohnort, B.________strasse C.________, L.________, einen Brief an den Rechts- und Beschwerdedienst des Kantons Schwyz, den er anschliessend an den Adressaten versandte und welcher beim Rechts- und Beschwerdedienst des Kantons Schwyz in der Folge einging, in dem er u.a. folgendes ausführte: „Der Beschwerdeführer ist der Gemeindepräsident E.________, Gesetzwidriger Kopf und Betrug. Ich will und bin der König von L.________… Baueingabe laut Plan ist für 2 Fa. Haus und bewilligt siehe Inserat ein Betrug E.________. Sein Vorgehen vom Steuer- geld ist eine Schande … Die Kosten von mir Fr. 130‘000.00 gleich Betrug E.________. Beim Steuer Kassieramt hat er von mir Geld</w:t>
      </w:r>
    </w:p>
    <w:p>
      <w:r>
        <w:t>Kantonsgericht Schwyz 3 abgehoben von Guthaben ohne etwas = Betrug… verlange ein Verwaltungs-Gericht und Strafklag mit Betrug oder Mord + Tod- schlag… Es ist Ihre Entscheidung und Verantwortung für die treue Wahrheit…“. Mit diesen Aussagen bezichtigte der Beschuldigte E.________ sinngemäss mehrfach damit, sich strafbar gemacht zu haben, was nicht den Tatsachen entsprach. Indem A.________, welcher davon ausging, dass dieses Schreiben E.________ zugehen würde, die Verbreitung ehrenrühriger Behauptungen über ein deliktisches Verhalten von E.________ bekanntgab und für den Fall, dass die zuständigen Behörden des Kantons Schwyz die seiner Meinung nach angemessenen straf- und verwaltungsrechtlichen Schritte gegen E.________ nicht einleiteten, mit einem Delikt gegen Leib und Leben drohte, versuchte er die Behörden dazu zu bewegen, gegen E.________ vorzugehen, was diese jedoch nicht unternah- men.</w:t>
      </w:r>
    </w:p>
    <w:p>
      <w:r>
        <w:rPr>
          <w:b/>
        </w:rPr>
        <w:t>E. 4</w:t>
      </w:r>
    </w:p>
    <w:p>
      <w:r>
        <w:t>Üble Nachrede Am Donnerstag, 19. März 2014, verfasste A.________ an seinem Wohnort, B.________strasse C.________, L.________, einen Brief an den Rechts- und Beschwerdedienst des Kantons Schwyz, den er anschliessend an den Adressaten versandte und welcher beim Rechts- und Beschwerdedienst des Kantons Schwyz in der Folge einging, in dem er u.a. folgendes ausführte: „1 F.H. Neubau G.________weg H.________ im Gebiet M.________ L.________ SZ für Baubewilligung Das Lachner Volk hat Abgestimmt für das ganze Gebiet M.________ L.________ nur Neubauten 1 Fam. Häuser. Bis heute keine Umzonung vom Volk – E.________ … Neubau von der Firma Frau N.________ und Hr. O.________ I.________gasse J.________ L.________ hat 2 Stock Einheiten. Im 2. Stock eine Wohnung im 1. Stock nur Räume für nachträglich Ausbau Wohnung und UG. … Der Gemeinderat L.________ … für ein Fam. Haus ist falsch Eine böse Krankheit Amtsmissbrauch-Betrug. Das Abstimmungsgesetz wurde nicht eingehalten… Die Gemeinderechnung hat ein grosser Betrug vom Steuergeld…“. Mit diesen Aussagen bezichtigte der Beschuldigte E.________ sinngemäss mehrfach damit, sich strafbar gemacht zu haben, was nicht den Tatsachen entsprach. Dagegen erhob der Beschuldigte am 21. Oktober 2015 rechtzeitig Einsprache (U-act. 14.1.03 f.).</w:t>
      </w:r>
    </w:p>
    <w:p>
      <w:r>
        <w:t>Kantonsgericht Schwyz 4 Am 28. Januar 2016 überwies die Strafverfolgungsbehörde den Strafbefehl dem Einzelrichter am Bezirksgericht March zur Beurteilung (U-act. 14.1.07). B. Mit Eingabe vom 11. März 2016 beantragte der Beschuldigte sinn- gemäss, er sei von Schuld und Strafe freizusprechen (Vi-act. 20). Anlässlich der Hauptverhandlung vom 21. Juli 2016 (HVP, Vi-act. 27) bean- tragte E.________ (nachfolgend Privatkläger) Folgendes (Vi-act. 26):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